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-227965</wp:posOffset>
            </wp:positionH>
            <wp:positionV relativeFrom="paragraph">
              <wp:posOffset>-371475</wp:posOffset>
            </wp:positionV>
            <wp:extent cx="1801495" cy="1009650"/>
            <wp:effectExtent l="0" t="0" r="0" b="0"/>
            <wp:wrapNone/>
            <wp:docPr id="1" name="obrázek 5" descr="C:\Users\LUCAS\Desktop\balicek_ARP_interni\balicek_ARP_interni\loga\jpg - bile pozadi\kompaktni_plnobarevne_plasti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C:\Users\LUCAS\Desktop\balicek_ARP_interni\balicek_ARP_interni\loga\jpg - bile pozadi\kompaktni_plnobarevne_plastick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-1560"/>
        <w:jc w:val="center"/>
        <w:rPr>
          <w:rFonts w:ascii="Segoe UI" w:hAnsi="Segoe UI" w:cs="Segoe UI"/>
          <w:b/>
          <w:bCs/>
          <w:sz w:val="20"/>
          <w:u w:val="single"/>
        </w:rPr>
      </w:pPr>
      <w:r>
        <w:rPr>
          <w:rFonts w:cs="Segoe UI" w:ascii="Segoe UI" w:hAnsi="Segoe UI"/>
          <w:b/>
          <w:bCs/>
          <w:sz w:val="20"/>
          <w:u w:val="single"/>
        </w:rPr>
      </w:r>
    </w:p>
    <w:p>
      <w:pPr>
        <w:pStyle w:val="BodyText"/>
        <w:jc w:val="center"/>
        <w:rPr>
          <w:rFonts w:ascii="Segoe UI" w:hAnsi="Segoe UI" w:cs="Segoe UI"/>
          <w:b/>
          <w:bCs/>
          <w:szCs w:val="24"/>
          <w:u w:val="single"/>
        </w:rPr>
      </w:pPr>
      <w:r>
        <w:rPr>
          <w:rFonts w:cs="Segoe UI" w:ascii="Segoe UI" w:hAnsi="Segoe UI"/>
          <w:b/>
          <w:bCs/>
          <w:szCs w:val="24"/>
          <w:u w:val="single"/>
        </w:rPr>
      </w:r>
    </w:p>
    <w:p>
      <w:pPr>
        <w:pStyle w:val="BodyText"/>
        <w:jc w:val="center"/>
        <w:rPr>
          <w:rFonts w:ascii="Segoe UI" w:hAnsi="Segoe UI" w:cs="Segoe UI"/>
          <w:b/>
          <w:bCs/>
          <w:szCs w:val="24"/>
          <w:u w:val="single"/>
        </w:rPr>
      </w:pPr>
      <w:r>
        <w:rPr>
          <w:rFonts w:cs="Segoe UI" w:ascii="Segoe UI" w:hAnsi="Segoe UI"/>
          <w:b/>
          <w:bCs/>
          <w:szCs w:val="24"/>
          <w:u w:val="single"/>
        </w:rPr>
        <w:t>Formulář pro oznamování protiprávního jednání</w:t>
      </w:r>
    </w:p>
    <w:p>
      <w:pPr>
        <w:pStyle w:val="BodyText"/>
        <w:jc w:val="center"/>
        <w:rPr>
          <w:rFonts w:ascii="Segoe UI" w:hAnsi="Segoe UI" w:cs="Segoe UI"/>
          <w:b/>
          <w:bCs/>
          <w:sz w:val="20"/>
          <w:u w:val="single"/>
        </w:rPr>
      </w:pPr>
      <w:r>
        <w:rPr>
          <w:rFonts w:cs="Segoe UI" w:ascii="Segoe UI" w:hAnsi="Segoe UI"/>
          <w:b/>
          <w:bCs/>
          <w:sz w:val="20"/>
          <w:u w:val="single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*Jméno, příjmení                                                                       *Datum narození</w:t>
      </w:r>
    </w:p>
    <w:tbl>
      <w:tblPr>
        <w:tblW w:w="10774" w:type="dxa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387"/>
        <w:gridCol w:w="5386"/>
      </w:tblGrid>
      <w:tr>
        <w:trPr>
          <w:trHeight w:val="57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rPr>
                <w:rFonts w:ascii="Segoe UI" w:hAnsi="Segoe UI" w:cs="Segoe UI"/>
                <w:sz w:val="20"/>
              </w:rPr>
            </w:pPr>
            <w:r>
              <w:rPr>
                <w:rFonts w:cs="Segoe UI" w:ascii="Segoe UI" w:hAnsi="Segoe UI"/>
                <w:sz w:val="20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rFonts w:ascii="Segoe UI" w:hAnsi="Segoe UI" w:cs="Segoe UI"/>
                <w:sz w:val="20"/>
              </w:rPr>
            </w:pPr>
            <w:r>
              <w:rPr>
                <w:rFonts w:cs="Segoe UI" w:ascii="Segoe UI" w:hAnsi="Segoe UI"/>
                <w:sz w:val="20"/>
              </w:rPr>
            </w:r>
          </w:p>
          <w:p>
            <w:pPr>
              <w:pStyle w:val="BodyText"/>
              <w:rPr>
                <w:rFonts w:ascii="Segoe UI" w:hAnsi="Segoe UI" w:cs="Segoe UI"/>
                <w:sz w:val="20"/>
              </w:rPr>
            </w:pPr>
            <w:r>
              <w:rPr>
                <w:rFonts w:cs="Segoe UI" w:ascii="Segoe UI" w:hAnsi="Segoe UI"/>
                <w:sz w:val="20"/>
              </w:rPr>
            </w:r>
          </w:p>
        </w:tc>
      </w:tr>
    </w:tbl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Adresa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E-mail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Telefon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* Povinný subjekt (na koho oznámení směřuje)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* Vztah k povinnému subjektu (zaměstnanec, firma, obchodní partner,…)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* Text oznámení: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 xml:space="preserve">* Jsem občan ČR – ano – ne </w:t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rPr>
          <w:rFonts w:ascii="Segoe UI" w:hAnsi="Segoe UI" w:cs="Segoe UI"/>
          <w:i/>
          <w:i/>
          <w:iCs/>
          <w:sz w:val="20"/>
        </w:rPr>
      </w:pPr>
      <w:r>
        <w:rPr>
          <w:rFonts w:cs="Segoe UI" w:ascii="Segoe UI" w:hAnsi="Segoe UI"/>
          <w:i/>
          <w:iCs/>
          <w:sz w:val="20"/>
        </w:rPr>
        <w:t>(* - takto jsou označeny povinné údaje)</w:t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BodyText"/>
        <w:spacing w:lineRule="auto" w:line="360"/>
        <w:rPr>
          <w:rFonts w:ascii="Segoe UI" w:hAnsi="Segoe UI" w:cs="Segoe UI"/>
          <w:sz w:val="20"/>
          <w:u w:val="single"/>
        </w:rPr>
      </w:pPr>
      <w:r>
        <w:rPr>
          <w:rFonts w:cs="Segoe UI" w:ascii="Segoe UI" w:hAnsi="Segoe UI"/>
          <w:sz w:val="20"/>
          <w:u w:val="single"/>
        </w:rPr>
        <w:t xml:space="preserve">Kontaktní údaje příslušné osoby pro příjem a zpracování oznámení: </w:t>
      </w:r>
    </w:p>
    <w:p>
      <w:pPr>
        <w:pStyle w:val="BodyText"/>
        <w:spacing w:lineRule="auto" w:line="276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 xml:space="preserve">Jméno, příjmení: Iveta </w:t>
      </w:r>
      <w:r>
        <w:rPr>
          <w:rFonts w:cs="Segoe UI" w:ascii="Segoe UI" w:hAnsi="Segoe UI"/>
          <w:sz w:val="20"/>
        </w:rPr>
        <w:t>Kukecová</w:t>
      </w:r>
      <w:r>
        <w:rPr>
          <w:rFonts w:cs="Segoe UI" w:ascii="Segoe UI" w:hAnsi="Segoe UI"/>
          <w:sz w:val="20"/>
        </w:rPr>
        <w:t xml:space="preserve">       </w:t>
      </w:r>
    </w:p>
    <w:p>
      <w:pPr>
        <w:pStyle w:val="BodyText"/>
        <w:spacing w:lineRule="auto" w:line="276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 xml:space="preserve">Telefon:              </w:t>
        <w:tab/>
        <w:t>241 490 005</w:t>
      </w:r>
    </w:p>
    <w:p>
      <w:pPr>
        <w:pStyle w:val="BodyText"/>
        <w:spacing w:lineRule="auto" w:line="276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E-mail:</w:t>
        <w:tab/>
        <w:t xml:space="preserve">    oznameni@zelenypruh.cz</w:t>
      </w:r>
    </w:p>
    <w:p>
      <w:pPr>
        <w:pStyle w:val="BodyText"/>
        <w:spacing w:lineRule="auto" w:line="276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  <w:t>Adresa:     Akademie řemesel Praha – SŠT, Zelený pruh 1294/52, 147 00 Praha 4 - Krč</w:t>
      </w:r>
    </w:p>
    <w:p>
      <w:pPr>
        <w:pStyle w:val="BodyText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Normal"/>
        <w:rPr>
          <w:rFonts w:ascii="Segoe UI" w:hAnsi="Segoe UI" w:cs="Segoe UI"/>
          <w:sz w:val="20"/>
        </w:rPr>
      </w:pPr>
      <w:r>
        <w:rPr>
          <w:rFonts w:cs="Segoe UI" w:ascii="Segoe UI" w:hAnsi="Segoe UI"/>
          <w:sz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Segoe UI" w:ascii="Segoe UI" w:hAnsi="Segoe UI"/>
          <w:sz w:val="20"/>
        </w:rPr>
        <w:t>Listinná podání označte: 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„Neotvírat – whistleblowing, k rukám příslušné osoby“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outlineLvl w:val="0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</w:rPr>
      </w:pPr>
      <w:r>
        <w:rPr>
          <w:rFonts w:cs="Calibri" w:cstheme="minorHAnsi" w:ascii="Calibri" w:hAnsi="Calibri"/>
          <w:b/>
          <w:kern w:val="2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-453390</wp:posOffset>
            </wp:positionV>
            <wp:extent cx="2089785" cy="1171575"/>
            <wp:effectExtent l="0" t="0" r="0" b="0"/>
            <wp:wrapNone/>
            <wp:docPr id="2" name="Obrázek2" descr="C:\Users\LUCAS\Desktop\balicek_ARP_interni\balicek_ARP_interni\loga\jpg - bile pozadi\kompaktni_plnobarevne_plasti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C:\Users\LUCAS\Desktop\balicek_ARP_interni\balicek_ARP_interni\loga\jpg - bile pozadi\kompaktni_plnobarevne_plastick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hd w:val="clear" w:color="auto" w:fill="FFFFFF"/>
        <w:outlineLvl w:val="0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</w:rPr>
      </w:pPr>
      <w:r>
        <w:rPr>
          <w:rFonts w:cs="Calibri" w:cstheme="minorHAnsi" w:ascii="Calibri" w:hAnsi="Calibri"/>
          <w:b/>
          <w:kern w:val="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outlineLvl w:val="0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</w:rPr>
      </w:pPr>
      <w:r>
        <w:rPr>
          <w:rFonts w:cs="Calibri" w:cstheme="minorHAnsi" w:ascii="Calibri" w:hAnsi="Calibri"/>
          <w:b/>
          <w:kern w:val="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outlineLvl w:val="0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</w:rPr>
      </w:pPr>
      <w:r>
        <w:rPr>
          <w:rFonts w:cs="Calibri" w:cstheme="minorHAnsi" w:ascii="Calibri" w:hAnsi="Calibri"/>
          <w:b/>
          <w:kern w:val="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outlineLvl w:val="0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</w:rPr>
      </w:pPr>
      <w:r>
        <w:rPr>
          <w:rFonts w:cs="Calibri" w:cstheme="minorHAnsi" w:ascii="Calibri" w:hAnsi="Calibri"/>
          <w:b/>
          <w:kern w:val="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0"/>
        <w:rPr>
          <w:rFonts w:ascii="Calibri" w:hAnsi="Calibri" w:cs="Calibri"/>
          <w:b/>
          <w:kern w:val="2"/>
          <w:sz w:val="28"/>
          <w:szCs w:val="28"/>
          <w:u w:val="single"/>
        </w:rPr>
      </w:pPr>
      <w:r>
        <w:rPr>
          <w:rFonts w:cs="Calibri" w:ascii="Calibri" w:hAnsi="Calibri"/>
          <w:b/>
          <w:kern w:val="2"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0"/>
        <w:rPr>
          <w:rFonts w:ascii="Calibri" w:hAnsi="Calibri" w:cs="Calibri"/>
          <w:b/>
          <w:kern w:val="2"/>
          <w:sz w:val="28"/>
          <w:szCs w:val="28"/>
          <w:u w:val="single"/>
        </w:rPr>
      </w:pPr>
      <w:r>
        <w:rPr>
          <w:rFonts w:cs="Calibri" w:ascii="Calibri" w:hAnsi="Calibri"/>
          <w:b/>
          <w:kern w:val="2"/>
          <w:sz w:val="28"/>
          <w:szCs w:val="28"/>
          <w:u w:val="single"/>
        </w:rPr>
        <w:t>Oznamování možného protiprávního jednání (whistleblowing)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0"/>
        <w:rPr>
          <w:rFonts w:ascii="Calibri" w:hAnsi="Calibri" w:cs="Calibri"/>
          <w:b/>
          <w:kern w:val="2"/>
          <w:sz w:val="28"/>
          <w:szCs w:val="28"/>
          <w:u w:val="single"/>
        </w:rPr>
      </w:pPr>
      <w:r>
        <w:rPr>
          <w:rFonts w:cs="Calibri" w:ascii="Calibri" w:hAnsi="Calibri"/>
          <w:b/>
          <w:kern w:val="2"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shd w:val="clear" w:color="auto" w:fill="FFFFFF"/>
        <w:outlineLvl w:val="0"/>
        <w:rPr>
          <w:rFonts w:ascii="Calibri" w:hAnsi="Calibri" w:cs="Calibri"/>
          <w:b/>
          <w:kern w:val="2"/>
          <w:sz w:val="22"/>
          <w:szCs w:val="22"/>
        </w:rPr>
      </w:pPr>
      <w:r>
        <w:rPr>
          <w:rFonts w:cs="Calibri" w:ascii="Calibri" w:hAnsi="Calibri"/>
          <w:b/>
          <w:kern w:val="2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V souladu se Směrnicí EU č. 2019/1937 ze dne 23. 10. 2019 o ochraně osob, které oznamují porušení práva Unie (dále jen Směrnice EU) a v souladu se zákonem č. 171/2023 Sb., o ochraně oznamovatelů, zřídila Akademie řemesel Praha - SŠT  </w:t>
      </w:r>
      <w:r>
        <w:rPr>
          <w:rFonts w:cs="Calibri" w:ascii="Calibri" w:hAnsi="Calibri"/>
          <w:b/>
          <w:sz w:val="22"/>
          <w:szCs w:val="22"/>
        </w:rPr>
        <w:t>vnitřní oznamovací systém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333333"/>
          <w:sz w:val="22"/>
          <w:szCs w:val="22"/>
          <w:highlight w:val="yellow"/>
        </w:rPr>
      </w:pPr>
      <w:r>
        <w:rPr>
          <w:rFonts w:cs="Calibri" w:ascii="Calibri" w:hAnsi="Calibri"/>
          <w:color w:val="333333"/>
          <w:sz w:val="22"/>
          <w:szCs w:val="22"/>
          <w:highlight w:val="yellow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Oznámení</w:t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Oznámením se rozumí oznámení podané fyzickou osobou (oznamovatelem), které obsahuje informace o možném protiprávním jednání, k němuž došlo nebo má dojít na Akademii Řemesel Praha -SŠT.</w:t>
      </w:r>
    </w:p>
    <w:p>
      <w:pPr>
        <w:pStyle w:val="Normal"/>
        <w:shd w:val="clear" w:color="auto" w:fill="FDFDF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Protiprávním jednáním se rozumí jednání, které má znaky trestného činu nebo přestupku, dále jednání porušující zákon, jiný právní předpis nebo předpis EU upravující oblasti stanovené zákonem (např. daně z příjmů právnických osob, zadávání veřejných zakázek, hospodářská soutěž, zpracování osobních údajů, životní prostředí, ochrany spotřebitele a další zákonem taxativně vymezené oblasti.)</w:t>
      </w:r>
    </w:p>
    <w:p>
      <w:pPr>
        <w:pStyle w:val="Normal"/>
        <w:shd w:val="clear" w:color="auto" w:fill="FDFDF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hd w:val="clear" w:color="auto" w:fill="FDFDF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Obsahem oznámení je podrobné vylíčení protiprávního jednání (předmět oznámení, kde se o něm oznamovatel dozvěděl, důkazy, podkladové materiály atd.)</w:t>
      </w:r>
    </w:p>
    <w:p>
      <w:pPr>
        <w:pStyle w:val="Normal"/>
        <w:shd w:val="clear" w:color="auto" w:fill="FDFDF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hd w:val="clear" w:color="auto" w:fill="FDFDF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Oznamovatel a jeho ochrana</w:t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Oznamovatelem je osoba, která pro Akademii řemesel Praha - SŠT, byť zprostředkovaně, vykonávala nebo vykonává práci nebo jinou obdobnou činnost, nebo která je nebo byla s Akademií řemesel Praha - SŠT v kontaktu v souvislosti s výkonem práce nebo jiné obdobné činnosti. Oznamovatel tedy může být např. zaměstnanec, uchazeč o zaměstnání, osoba vykonávající odbornou praxi a další osoby, které se pohybují v pracovním prostředí Akademie řemesel Praha – SŠT.</w:t>
      </w:r>
    </w:p>
    <w:p>
      <w:pPr>
        <w:pStyle w:val="Normal"/>
        <w:shd w:val="clear" w:color="auto" w:fill="FFFFFF"/>
        <w:overflowPunct w:val="false"/>
        <w:spacing w:beforeAutospacing="1" w:afterAutospacing="1"/>
        <w:textAlignment w:val="auto"/>
        <w:rPr>
          <w:rFonts w:ascii="Calibri" w:hAnsi="Calibri" w:eastAsia="Calibri" w:cs="Calibri" w:eastAsiaTheme="minorHAnsi"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</w:rPr>
        <w:t xml:space="preserve">Oznamovatel v oznámení uvede jméno, příjmení a datum narození, nebo jiné údaje, z nichž je možné dovodit totožnost oznamovatele. Oznámením, ze kterého nebude příslušné osobě zřejmá totožnost oznamovatele (v souladu s § 2 odst. 2 zákona), se nebude Akademie řemesel Praha – SŠT zabývat. </w:t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Totožnost oznamovatele je chráněným údajem. </w:t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Oznamovatelé jsou zákonem chráněni před odvetných opatřením činěným vůči němu v souvislosti s podaným oznámením.</w:t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Ochrana se nevztahuje na oznamovatele uvádějící vědomě nepravdivé skutečnosti. Podání vědomě nepravdivého oznámení je přestupkem, který může být sankcionován pokutou do výše 50.000Kč.</w:t>
      </w:r>
    </w:p>
    <w:p>
      <w:pPr>
        <w:pStyle w:val="Normal"/>
        <w:spacing w:beforeAutospacing="1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Akademie řemesel Praha - SŠT vylučuje přijímání oznámení od osoby, která pro Akademii řemesel Praha - SŠT nevykonává práci nebo jinou obdobnou činnost podle § 2 odst. 3 písm. a), b), h) nebo i) zákona. </w:t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Oznámení lze podat: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overflowPunct w:val="false"/>
        <w:spacing w:beforeAutospacing="1" w:after="48"/>
        <w:ind w:hanging="426"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písemně prostřednictvím elektronické pošty na e-mailovou adresu </w:t>
      </w:r>
      <w:hyperlink r:id="rId4">
        <w:r>
          <w:rPr>
            <w:rStyle w:val="Hyperlink"/>
            <w:rFonts w:cs="Calibri" w:ascii="Calibri" w:hAnsi="Calibri"/>
            <w:b/>
            <w:color w:val="auto"/>
            <w:sz w:val="22"/>
            <w:szCs w:val="22"/>
            <w:u w:val="none"/>
          </w:rPr>
          <w:t>oznameni@zelenypruh.cz</w:t>
        </w:r>
      </w:hyperlink>
      <w:r>
        <w:rPr>
          <w:rFonts w:cs="Calibri" w:ascii="Calibri" w:hAnsi="Calibri"/>
          <w:b/>
          <w:sz w:val="22"/>
          <w:szCs w:val="22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overflowPunct w:val="false"/>
        <w:spacing w:before="0" w:after="48"/>
        <w:ind w:hanging="426"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písemně prostřednictvím poštovních služeb na adresu Akademie řemesel Praha – SŠT, Zelený pruh 1294/52, 147 00 Praha 4. Obálka musí být označena slovy „Neotvírat – whistleblowing, k rukám příslušné osoby“,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overflowPunct w:val="false"/>
        <w:spacing w:before="0" w:after="48"/>
        <w:ind w:hanging="426"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ústně - osobně (po předchozí dohodě s příslušnou osobou) nebo telefonicky na 771 125 089,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beforeAutospacing="0" w:before="0" w:afterAutospacing="0" w:after="0"/>
        <w:ind w:hanging="426" w:left="426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prostřednictvím externího oznamovacího systému Ministerstva spravedlnosti ČR</w:t>
      </w:r>
      <w:r>
        <w:rPr>
          <w:rFonts w:cs="Calibri" w:ascii="Calibri" w:hAnsi="Calibri"/>
          <w:color w:val="333333"/>
          <w:sz w:val="22"/>
          <w:szCs w:val="22"/>
        </w:rPr>
        <w:t xml:space="preserve"> </w:t>
      </w:r>
      <w:hyperlink r:id="rId5" w:tgtFrame="_blank">
        <w:r>
          <w:rPr>
            <w:rStyle w:val="Hyperlink"/>
            <w:rFonts w:cs="Calibri" w:ascii="Calibri" w:hAnsi="Calibri"/>
            <w:color w:val="0000DC"/>
            <w:sz w:val="22"/>
            <w:szCs w:val="22"/>
          </w:rPr>
          <w:t>Oznamovatel</w:t>
        </w:r>
      </w:hyperlink>
    </w:p>
    <w:p>
      <w:pPr>
        <w:pStyle w:val="Normal"/>
        <w:spacing w:beforeAutospacing="1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Příslušná osoba</w:t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Příslušná osoba jako jediná přijímá a posuzuje důvodnost oznámení a případně navrhuje opatření k nápravě nebo předejití protiprávního stavu.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Činnosti příslušné osoby plní na Akademii řemesel Praha – SŠT paní Iveta </w:t>
      </w:r>
      <w:r>
        <w:rPr>
          <w:rFonts w:cs="Calibri" w:ascii="Calibri" w:hAnsi="Calibri"/>
          <w:sz w:val="22"/>
          <w:szCs w:val="22"/>
        </w:rPr>
        <w:t>Kukecová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e-mail: </w:t>
      </w:r>
      <w:hyperlink r:id="rId6">
        <w:r>
          <w:rPr>
            <w:rStyle w:val="Hyperlink"/>
            <w:rFonts w:cs="Calibri" w:ascii="Calibri" w:hAnsi="Calibri"/>
            <w:color w:val="auto"/>
            <w:sz w:val="22"/>
            <w:szCs w:val="22"/>
            <w:u w:val="none"/>
          </w:rPr>
          <w:t>oznameni@zelenypruh.cz</w:t>
        </w:r>
      </w:hyperlink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tel.: 241 490 005</w:t>
      </w:r>
    </w:p>
    <w:p>
      <w:pPr>
        <w:pStyle w:val="Normal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color w:val="FF0000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Postup příslušné osoby po podání oznámení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přijetí oznámení je povinna příslušná osoba do 7 kalendářních dnů ode dne jeho přijetí písemně vyrozumět oznamovatele. O výsledcích posouzení oznámení bude oznamovatel obeznámen do 30 dnů ode dne přijetí oznámení. Ve složitějších případech může být tato lhůta prodloužena o dalších 30 dnů, nejvýše však dvakrát.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-113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sectPr>
      <w:headerReference w:type="default" r:id="rId7"/>
      <w:footerReference w:type="default" r:id="rId8"/>
      <w:type w:val="nextPage"/>
      <w:pgSz w:w="11906" w:h="16838"/>
      <w:pgMar w:left="720" w:right="720" w:gutter="0" w:header="708" w:top="765" w:footer="708" w:bottom="765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 Unicode MS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Cs w:val="16"/>
      </w:rPr>
    </w:pPr>
    <w:r>
      <w:rPr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900"/>
    <w:pPr>
      <w:widowControl/>
      <w:suppressAutoHyphens w:val="fals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Heading1">
    <w:name w:val="Heading 1"/>
    <w:basedOn w:val="Normal"/>
    <w:next w:val="Normal"/>
    <w:qFormat/>
    <w:rsid w:val="009e4900"/>
    <w:pPr>
      <w:keepNext w:val="true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e4900"/>
    <w:pPr>
      <w:keepNext w:val="true"/>
      <w:spacing w:lineRule="atLeast" w:line="240" w:before="120" w:after="0"/>
      <w:ind w:left="3600"/>
      <w:jc w:val="both"/>
      <w:outlineLvl w:val="1"/>
    </w:pPr>
    <w:rPr>
      <w:rFonts w:ascii="Arial Narrow" w:hAnsi="Arial Narrow"/>
    </w:rPr>
  </w:style>
  <w:style w:type="paragraph" w:styleId="Heading3">
    <w:name w:val="Heading 3"/>
    <w:basedOn w:val="Normal"/>
    <w:next w:val="Normal"/>
    <w:qFormat/>
    <w:rsid w:val="009e4900"/>
    <w:pPr>
      <w:keepNext w:val="true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e4900"/>
    <w:pPr>
      <w:keepNext w:val="true"/>
      <w:jc w:val="center"/>
      <w:outlineLvl w:val="3"/>
    </w:pPr>
    <w:rPr/>
  </w:style>
  <w:style w:type="paragraph" w:styleId="Heading5">
    <w:name w:val="Heading 5"/>
    <w:basedOn w:val="Normal"/>
    <w:next w:val="Normal"/>
    <w:qFormat/>
    <w:rsid w:val="009e4900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rsid w:val="009e4900"/>
    <w:pPr>
      <w:keepNext w:val="true"/>
      <w:spacing w:lineRule="atLeast" w:line="240" w:before="120" w:after="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9e4900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e4900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e4900"/>
    <w:pPr>
      <w:keepNext w:val="true"/>
      <w:ind w:firstLine="720"/>
      <w:jc w:val="both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textovodkaz1" w:customStyle="1">
    <w:name w:val="Hypertextový odkaz1"/>
    <w:basedOn w:val="DefaultParagraphFont"/>
    <w:qFormat/>
    <w:rsid w:val="009e4900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sid w:val="009e4900"/>
    <w:rPr/>
  </w:style>
  <w:style w:type="character" w:styleId="Fulltext1" w:customStyle="1">
    <w:name w:val="fulltext1"/>
    <w:basedOn w:val="DefaultParagraphFont"/>
    <w:qFormat/>
    <w:rsid w:val="009e4900"/>
    <w:rPr>
      <w:rFonts w:ascii="Verdana" w:hAnsi="Verdana"/>
      <w:color w:val="000000"/>
      <w:sz w:val="18"/>
    </w:rPr>
  </w:style>
  <w:style w:type="character" w:styleId="Siln1" w:customStyle="1">
    <w:name w:val="Silné1"/>
    <w:basedOn w:val="DefaultParagraphFont"/>
    <w:qFormat/>
    <w:rsid w:val="009e4900"/>
    <w:rPr>
      <w:b/>
    </w:rPr>
  </w:style>
  <w:style w:type="character" w:styleId="TextpoznpodarouChar" w:customStyle="1">
    <w:name w:val="Text pozn. pod čarou Char"/>
    <w:basedOn w:val="DefaultParagraphFont"/>
    <w:qFormat/>
    <w:rsid w:val="00a24d79"/>
    <w:rPr>
      <w:rFonts w:ascii="Calibri" w:hAnsi="Calibri" w:eastAsia="Calibri"/>
      <w:lang w:eastAsia="en-US"/>
    </w:rPr>
  </w:style>
  <w:style w:type="character" w:styleId="Znakypropoznmkupodarou">
    <w:name w:val="Znaky pro poznámku pod čarou"/>
    <w:uiPriority w:val="99"/>
    <w:unhideWhenUsed/>
    <w:qFormat/>
    <w:rsid w:val="00a24d7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" w:customStyle="1">
    <w:name w:val="Základní text_"/>
    <w:basedOn w:val="DefaultParagraphFont"/>
    <w:link w:val="Zkladntext1"/>
    <w:qFormat/>
    <w:rsid w:val="00f17c88"/>
    <w:rPr>
      <w:rFonts w:ascii="Arial" w:hAnsi="Arial" w:eastAsia="Arial" w:cs="Arial"/>
      <w:sz w:val="22"/>
      <w:szCs w:val="22"/>
      <w:shd w:fill="FFFFFF" w:val="clear"/>
    </w:rPr>
  </w:style>
  <w:style w:type="character" w:styleId="Zkladntext4" w:customStyle="1">
    <w:name w:val="Základní text (4)_"/>
    <w:basedOn w:val="DefaultParagraphFont"/>
    <w:link w:val="Zkladntext41"/>
    <w:qFormat/>
    <w:rsid w:val="00f17c88"/>
    <w:rPr>
      <w:rFonts w:ascii="Arial" w:hAnsi="Arial" w:eastAsia="Arial" w:cs="Arial"/>
      <w:b/>
      <w:bCs/>
      <w:sz w:val="44"/>
      <w:szCs w:val="44"/>
      <w:shd w:fill="FFFFFF" w:val="clear"/>
    </w:rPr>
  </w:style>
  <w:style w:type="character" w:styleId="Zkladntext2" w:customStyle="1">
    <w:name w:val="Základní text (2)_"/>
    <w:basedOn w:val="DefaultParagraphFont"/>
    <w:link w:val="Zkladntext22"/>
    <w:qFormat/>
    <w:rsid w:val="00f17c88"/>
    <w:rPr>
      <w:rFonts w:ascii="Arial" w:hAnsi="Arial" w:eastAsia="Arial" w:cs="Arial"/>
      <w:b/>
      <w:bCs/>
      <w:sz w:val="28"/>
      <w:szCs w:val="28"/>
      <w:u w:val="single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2f191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037d"/>
    <w:rPr>
      <w:i/>
      <w:i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semiHidden/>
    <w:rsid w:val="009e4900"/>
    <w:pPr/>
    <w:rPr/>
  </w:style>
  <w:style w:type="paragraph" w:styleId="List">
    <w:name w:val="List"/>
    <w:basedOn w:val="Normal"/>
    <w:semiHidden/>
    <w:rsid w:val="009e4900"/>
    <w:pPr>
      <w:ind w:hanging="283" w:left="283"/>
    </w:pPr>
    <w:rPr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semiHidden/>
    <w:rsid w:val="009e4900"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Zkladntext21" w:customStyle="1">
    <w:name w:val="Základní text 21"/>
    <w:basedOn w:val="Normal"/>
    <w:qFormat/>
    <w:rsid w:val="009e4900"/>
    <w:pPr>
      <w:spacing w:lineRule="atLeast" w:line="240" w:before="120" w:after="0"/>
      <w:jc w:val="both"/>
    </w:pPr>
    <w:rPr/>
  </w:style>
  <w:style w:type="paragraph" w:styleId="Paragraf" w:customStyle="1">
    <w:name w:val="Paragraf"/>
    <w:basedOn w:val="Normal"/>
    <w:qFormat/>
    <w:rsid w:val="009e4900"/>
    <w:pPr>
      <w:keepNext w:val="true"/>
      <w:spacing w:lineRule="atLeast" w:line="240" w:before="120" w:after="0"/>
      <w:jc w:val="center"/>
    </w:pPr>
    <w:rPr>
      <w:rFonts w:ascii="Arial" w:hAnsi="Arial"/>
      <w:sz w:val="18"/>
    </w:rPr>
  </w:style>
  <w:style w:type="paragraph" w:styleId="Nzevparagrafu" w:customStyle="1">
    <w:name w:val="Název paragrafu"/>
    <w:basedOn w:val="Normal"/>
    <w:qFormat/>
    <w:rsid w:val="009e4900"/>
    <w:pPr>
      <w:keepNext w:val="true"/>
      <w:spacing w:lineRule="atLeast" w:line="240" w:before="120" w:after="0"/>
      <w:jc w:val="center"/>
    </w:pPr>
    <w:rPr>
      <w:rFonts w:ascii="Arial" w:hAnsi="Arial"/>
      <w:b/>
      <w:sz w:val="18"/>
    </w:rPr>
  </w:style>
  <w:style w:type="paragraph" w:styleId="Psmeno" w:customStyle="1">
    <w:name w:val="Písmeno"/>
    <w:basedOn w:val="Normal"/>
    <w:qFormat/>
    <w:rsid w:val="009e4900"/>
    <w:pPr>
      <w:keepNext w:val="true"/>
      <w:tabs>
        <w:tab w:val="clear" w:pos="708"/>
        <w:tab w:val="left" w:pos="709" w:leader="none"/>
      </w:tabs>
      <w:spacing w:lineRule="atLeast" w:line="200"/>
      <w:ind w:hanging="340" w:left="624"/>
      <w:jc w:val="both"/>
    </w:pPr>
    <w:rPr>
      <w:rFonts w:ascii="Arial" w:hAnsi="Arial"/>
      <w:sz w:val="16"/>
    </w:rPr>
  </w:style>
  <w:style w:type="paragraph" w:styleId="Eslovanodstavec" w:customStyle="1">
    <w:name w:val="Eíslovaný odstavec"/>
    <w:basedOn w:val="Normal"/>
    <w:qFormat/>
    <w:rsid w:val="009e4900"/>
    <w:pPr>
      <w:keepNext w:val="true"/>
      <w:tabs>
        <w:tab w:val="clear" w:pos="708"/>
        <w:tab w:val="left" w:pos="425" w:leader="none"/>
      </w:tabs>
      <w:spacing w:lineRule="atLeast" w:line="200" w:before="60" w:after="0"/>
      <w:ind w:hanging="425" w:left="425"/>
      <w:jc w:val="both"/>
    </w:pPr>
    <w:rPr>
      <w:rFonts w:ascii="Arial" w:hAnsi="Arial"/>
      <w:sz w:val="16"/>
    </w:rPr>
  </w:style>
  <w:style w:type="paragraph" w:styleId="Zkladntext31" w:customStyle="1">
    <w:name w:val="Základní text 31"/>
    <w:basedOn w:val="Normal"/>
    <w:qFormat/>
    <w:rsid w:val="009e4900"/>
    <w:pPr>
      <w:spacing w:lineRule="atLeast" w:line="240" w:before="120" w:after="0"/>
    </w:pPr>
    <w:rPr>
      <w:sz w:val="15"/>
    </w:rPr>
  </w:style>
  <w:style w:type="paragraph" w:styleId="DefinitionTerm" w:customStyle="1">
    <w:name w:val="Definition Term"/>
    <w:basedOn w:val="Normal"/>
    <w:next w:val="Normal"/>
    <w:qFormat/>
    <w:rsid w:val="009e4900"/>
    <w:pPr>
      <w:widowControl w:val="false"/>
    </w:pPr>
    <w:rPr/>
  </w:style>
  <w:style w:type="paragraph" w:styleId="DefinitionList" w:customStyle="1">
    <w:name w:val="Definition List"/>
    <w:basedOn w:val="Normal"/>
    <w:next w:val="DefinitionTerm"/>
    <w:qFormat/>
    <w:rsid w:val="009e4900"/>
    <w:pPr>
      <w:widowControl w:val="false"/>
      <w:ind w:left="360"/>
    </w:pPr>
    <w:rPr/>
  </w:style>
  <w:style w:type="paragraph" w:styleId="Prosttext1" w:customStyle="1">
    <w:name w:val="Prostý text1"/>
    <w:basedOn w:val="Normal"/>
    <w:qFormat/>
    <w:rsid w:val="009e4900"/>
    <w:pPr/>
    <w:rPr>
      <w:rFonts w:ascii="Courier New" w:hAnsi="Courier New"/>
      <w:color w:val="000000"/>
      <w:sz w:val="20"/>
    </w:rPr>
  </w:style>
  <w:style w:type="paragraph" w:styleId="Header">
    <w:name w:val="Header"/>
    <w:basedOn w:val="Normal"/>
    <w:semiHidden/>
    <w:rsid w:val="009e49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qFormat/>
    <w:rsid w:val="009e4900"/>
    <w:pPr>
      <w:jc w:val="center"/>
    </w:pPr>
    <w:rPr>
      <w:b/>
      <w:sz w:val="28"/>
      <w:u w:val="single"/>
    </w:rPr>
  </w:style>
  <w:style w:type="paragraph" w:styleId="Normlnweb1" w:customStyle="1">
    <w:name w:val="Normální (web)1"/>
    <w:basedOn w:val="Normal"/>
    <w:qFormat/>
    <w:rsid w:val="009e4900"/>
    <w:pPr>
      <w:spacing w:before="100" w:after="100"/>
    </w:pPr>
    <w:rPr/>
  </w:style>
  <w:style w:type="paragraph" w:styleId="Normlnweb2" w:customStyle="1">
    <w:name w:val="Normální (web)2"/>
    <w:basedOn w:val="Normal"/>
    <w:qFormat/>
    <w:rsid w:val="009e4900"/>
    <w:pPr>
      <w:spacing w:before="100" w:after="100"/>
    </w:pPr>
    <w:rPr>
      <w:rFonts w:ascii="Arial Unicode MS" w:hAnsi="Arial Unicode MS" w:eastAsia="Arial Unicode MS"/>
    </w:rPr>
  </w:style>
  <w:style w:type="paragraph" w:styleId="Zkladntextodsazen21" w:customStyle="1">
    <w:name w:val="Základní text odsazený 21"/>
    <w:basedOn w:val="Normal"/>
    <w:qFormat/>
    <w:rsid w:val="009e4900"/>
    <w:pPr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qFormat/>
    <w:rsid w:val="0033465f"/>
    <w:pPr>
      <w:overflowPunct w:val="false"/>
      <w:spacing w:beforeAutospacing="1" w:afterAutospacing="1"/>
      <w:textAlignment w:val="auto"/>
    </w:pPr>
    <w:rPr>
      <w:szCs w:val="24"/>
    </w:rPr>
  </w:style>
  <w:style w:type="paragraph" w:styleId="NoSpacing">
    <w:name w:val="No Spacing"/>
    <w:uiPriority w:val="1"/>
    <w:qFormat/>
    <w:rsid w:val="003854f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cs-CZ" w:bidi="ar-SA"/>
    </w:rPr>
  </w:style>
  <w:style w:type="paragraph" w:styleId="ListParagraph">
    <w:name w:val="List Paragraph"/>
    <w:basedOn w:val="Normal"/>
    <w:uiPriority w:val="34"/>
    <w:qFormat/>
    <w:rsid w:val="00eb35cb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TextpoznpodarouChar"/>
    <w:unhideWhenUsed/>
    <w:rsid w:val="00a24d79"/>
    <w:pPr>
      <w:overflowPunct w:val="false"/>
      <w:textAlignment w:val="auto"/>
    </w:pPr>
    <w:rPr>
      <w:rFonts w:ascii="Calibri" w:hAnsi="Calibri" w:eastAsia="Calibri"/>
      <w:sz w:val="20"/>
      <w:lang w:eastAsia="en-US"/>
    </w:rPr>
  </w:style>
  <w:style w:type="paragraph" w:styleId="Zkladntext1" w:customStyle="1">
    <w:name w:val="Základní text1"/>
    <w:basedOn w:val="Normal"/>
    <w:link w:val="Zkladntext"/>
    <w:qFormat/>
    <w:rsid w:val="00f17c88"/>
    <w:pPr>
      <w:widowControl w:val="false"/>
      <w:shd w:val="clear" w:color="auto" w:fill="FFFFFF"/>
      <w:overflowPunct w:val="false"/>
      <w:spacing w:before="0" w:after="240"/>
      <w:textAlignment w:val="auto"/>
    </w:pPr>
    <w:rPr>
      <w:rFonts w:ascii="Arial" w:hAnsi="Arial" w:eastAsia="Arial" w:cs="Arial"/>
      <w:sz w:val="22"/>
      <w:szCs w:val="22"/>
    </w:rPr>
  </w:style>
  <w:style w:type="paragraph" w:styleId="Zkladntext41" w:customStyle="1">
    <w:name w:val="Základní text (4)"/>
    <w:basedOn w:val="Normal"/>
    <w:link w:val="Zkladntext4"/>
    <w:qFormat/>
    <w:rsid w:val="00f17c88"/>
    <w:pPr>
      <w:widowControl w:val="false"/>
      <w:shd w:val="clear" w:color="auto" w:fill="FFFFFF"/>
      <w:overflowPunct w:val="false"/>
      <w:spacing w:before="0" w:after="360"/>
      <w:ind w:left="260"/>
      <w:textAlignment w:val="auto"/>
    </w:pPr>
    <w:rPr>
      <w:rFonts w:ascii="Arial" w:hAnsi="Arial" w:eastAsia="Arial" w:cs="Arial"/>
      <w:b/>
      <w:bCs/>
      <w:sz w:val="44"/>
      <w:szCs w:val="44"/>
    </w:rPr>
  </w:style>
  <w:style w:type="paragraph" w:styleId="Zkladntext22" w:customStyle="1">
    <w:name w:val="Základní text (2)"/>
    <w:basedOn w:val="Normal"/>
    <w:link w:val="Zkladntext2"/>
    <w:qFormat/>
    <w:rsid w:val="00f17c88"/>
    <w:pPr>
      <w:widowControl w:val="false"/>
      <w:shd w:val="clear" w:color="auto" w:fill="FFFFFF"/>
      <w:overflowPunct w:val="false"/>
      <w:spacing w:before="0" w:after="420"/>
      <w:ind w:left="1050"/>
      <w:textAlignment w:val="auto"/>
    </w:pPr>
    <w:rPr>
      <w:rFonts w:ascii="Arial" w:hAnsi="Arial" w:eastAsia="Arial" w:cs="Arial"/>
      <w:b/>
      <w:bCs/>
      <w:sz w:val="28"/>
      <w:szCs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oznameni@zelenypruh.cz" TargetMode="External"/><Relationship Id="rId5" Type="http://schemas.openxmlformats.org/officeDocument/2006/relationships/hyperlink" Target="https://oznamovatel.justice.cz/chci-podat-oznameni/" TargetMode="External"/><Relationship Id="rId6" Type="http://schemas.openxmlformats.org/officeDocument/2006/relationships/hyperlink" Target="mailto:oznameni@zelenypruh.c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LibreOffice/7.6.4.1$Linux_X86_64 LibreOffice_project/60$Build-1</Application>
  <AppVersion>15.0000</AppVersion>
  <Pages>3</Pages>
  <Words>587</Words>
  <Characters>3529</Characters>
  <CharactersWithSpaces>4181</CharactersWithSpaces>
  <Paragraphs>41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Kartotéka - směrnice</cp:category>
  <dcterms:created xsi:type="dcterms:W3CDTF">2023-08-11T10:22:00Z</dcterms:created>
  <dc:creator>PaedDr. Jan Mikáč</dc:creator>
  <dc:description/>
  <dc:language>cs-CZ</dc:language>
  <cp:lastModifiedBy>Milan Muzikář</cp:lastModifiedBy>
  <cp:lastPrinted>2023-08-09T09:22:00Z</cp:lastPrinted>
  <dcterms:modified xsi:type="dcterms:W3CDTF">2024-01-02T13:25:37Z</dcterms:modified>
  <cp:revision>48</cp:revision>
  <dc:subject/>
  <dc:title>Směrnice 19 - Řád školní jídelny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